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numbers-12"/>
    <w:p>
      <w:pPr>
        <w:pStyle w:val="Heading1"/>
      </w:pPr>
      <w:r>
        <w:t xml:space="preserve">Homiletics Analysis: Numbers 12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Numbers 12 narrates a direct challenge to Moses’ unique prophetic authority, launched by his own siblings, Miriam and Aaron. The provocation has two elements: a surface complaint about Moses’ Cushite wife, and a deeper claim —</w:t>
      </w:r>
      <w:r>
        <w:t xml:space="preserve"> </w:t>
      </w:r>
      <w:r>
        <w:t xml:space="preserve">“Has the LORD spoken only through Moses? Has he not spoken through us also?”</w:t>
      </w:r>
      <w:r>
        <w:t xml:space="preserve"> </w:t>
      </w:r>
      <w:r>
        <w:t xml:space="preserve">(v. 2). The LORD hears this challenge and summons all three siblings to the tent of meeting. There He delivers a definitive theological address distinguishing Moses from every other prophet: where God speaks to prophets in visions and dreams, He speaks to Moses</w:t>
      </w:r>
      <w:r>
        <w:t xml:space="preserve"> </w:t>
      </w:r>
      <w:r>
        <w:t xml:space="preserve">“mouth to mouth, clearly, and not in riddles,”</w:t>
      </w:r>
      <w:r>
        <w:t xml:space="preserve"> </w:t>
      </w:r>
      <w:r>
        <w:t xml:space="preserve">and Moses sees</w:t>
      </w:r>
      <w:r>
        <w:t xml:space="preserve"> </w:t>
      </w:r>
      <w:r>
        <w:t xml:space="preserve">“the form of the LORD”</w:t>
      </w:r>
      <w:r>
        <w:t xml:space="preserve"> </w:t>
      </w:r>
      <w:r>
        <w:t xml:space="preserve">(vv. 6–8). The LORD’s anger burns against Miriam and Aaron; when the cloud departs, Miriam is leprous. Aaron immediately confesses the sin and intercedes for her. Moses cries out to God for Miriam’s healing. God responds — not with immediate restoration but with a seven-day exclusion from the camp, after which Miriam is restored and the people resume their journey.</w:t>
      </w:r>
    </w:p>
    <w:p>
      <w:pPr>
        <w:pStyle w:val="BodyText"/>
      </w:pPr>
      <w:r>
        <w:rPr>
          <w:b/>
          <w:bCs/>
        </w:rPr>
        <w:t xml:space="preserve">This Text — Intent</w:t>
      </w:r>
    </w:p>
    <w:p>
      <w:pPr>
        <w:pStyle w:val="BodyText"/>
      </w:pPr>
      <w:r>
        <w:t xml:space="preserve">God is seeking to accomplish two things simultaneously through this narrative. First, He is establishing beyond dispute the singular, unparalleled nature of Moses’ prophetic office — not for Moses’ own honor, but because what Moses mediates (the word of God, the law, the covenant) demands a messenger whose authority is unimpeachable. The integrity of the Mosaic revelation is at stake, not merely Moses’ reputation. Second, God is confronting the specific sin of speaking against His appointed servant — a sin characterized here as a breach of the fear of God — while simultaneously displaying both His swift discipline and His readiness to restore when intercession is made. The intended effect on the reader is a deepened reverence for the word God entrusted through Moses, a sober awareness of the danger of challenging God’s appointed servants out of personal resentment or ambition, and a model of intercession in Moses’ immediate, selfless prayer for the one who opposed him.</w:t>
      </w:r>
    </w:p>
    <w:p>
      <w:r>
        <w:pict>
          <v:rect style="width:0;height:1.5pt" o:hralign="center" o:hrstd="t" o:hr="t"/>
        </w:pict>
      </w:r>
    </w:p>
    <w:p>
      <w:pPr>
        <w:pStyle w:val="FirstParagraph"/>
      </w:pPr>
      <w:r>
        <w:rPr>
          <w:b/>
          <w:bCs/>
        </w:rPr>
        <w:t xml:space="preserve">Subject Sentence:</w:t>
      </w:r>
      <w:r>
        <w:t xml:space="preserve"> </w:t>
      </w:r>
      <w:r>
        <w:t xml:space="preserve">The LORD defends Moses’ unparalleled prophetic office and judges those who challenge it.</w:t>
      </w:r>
    </w:p>
    <w:p>
      <w:r>
        <w:pict>
          <v:rect style="width:0;height:1.5pt" o:hralign="center" o:hrstd="t" o:hr="t"/>
        </w:pict>
      </w:r>
    </w:p>
    <w:p>
      <w:pPr>
        <w:pStyle w:val="FirstParagraph"/>
      </w:pPr>
      <w:r>
        <w:rPr>
          <w:b/>
          <w:bCs/>
        </w:rPr>
        <w:t xml:space="preserve">Primary Claim:</w:t>
      </w:r>
      <w:r>
        <w:t xml:space="preserve"> </w:t>
      </w:r>
      <w:r>
        <w:t xml:space="preserve">God guards the unique mediatorial authority He has established — to protect the integrity of His word — and those who assault that authority out of personal resentment will find they have not opposed a man but God Himself. Yet the same God who judges swiftly also restores when the humble cry for mercy.</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 complaint — ethnic or positional?</w:t>
      </w:r>
    </w:p>
    <w:p>
      <w:pPr>
        <w:pStyle w:val="BodyText"/>
      </w:pPr>
      <w:r>
        <w:t xml:space="preserve">Some interpreters read the reference to the Cushite wife (v. 1) as the primary grievance — an ethnic or social objection to Moses’ marriage outside Israel, possibly a second wife taken after Zipporah, possibly Zipporah herself identified by a term sometimes applied to Midianites. The ethnic reading generates significant homiletical interest around issues of racial prejudice, and some preachers work almost exclusively at this level. This reading should be</w:t>
      </w:r>
      <w:r>
        <w:t xml:space="preserve"> </w:t>
      </w:r>
      <w:r>
        <w:rPr>
          <w:i/>
          <w:iCs/>
        </w:rPr>
        <w:t xml:space="preserve">qualified</w:t>
      </w:r>
      <w:r>
        <w:t xml:space="preserve"> </w:t>
      </w:r>
      <w:r>
        <w:t xml:space="preserve">rather than refuted — the Cushite wife is genuinely the stated occasion. But the text does not linger on the marriage; the narrative immediately pivots to the positional challenge in verse 2:</w:t>
      </w:r>
      <w:r>
        <w:t xml:space="preserve"> </w:t>
      </w:r>
      <w:r>
        <w:t xml:space="preserve">“Has the LORD spoken only through Moses?”</w:t>
      </w:r>
      <w:r>
        <w:t xml:space="preserve"> </w:t>
      </w:r>
      <w:r>
        <w:t xml:space="preserve">The LORD’s response in verses 6–8 addresses the positional challenge exclusively — He says nothing about the marriage. The exposition must follow the text’s own emphasis. The Cushite wife appears to be the presenting occasion for a deeper jealousy, not the substantive issue God adjudicates. Preachers who build a sermon around racial prejudice using this text have traded the text’s claim for a contemporary application imported from outside.</w:t>
      </w:r>
    </w:p>
    <w:p>
      <w:pPr>
        <w:pStyle w:val="BodyText"/>
      </w:pPr>
      <w:r>
        <w:rPr>
          <w:b/>
          <w:bCs/>
        </w:rPr>
        <w:t xml:space="preserve">Miriam as primary offender</w:t>
      </w:r>
    </w:p>
    <w:p>
      <w:pPr>
        <w:pStyle w:val="BodyText"/>
      </w:pPr>
      <w:r>
        <w:t xml:space="preserve">It is Miriam, not Aaron, who is struck with leprosy — though both spoke (v. 1 uses a feminine verb form, suggesting Miriam initiated or led the complaint). Aaron appears to have followed. The text’s distribution of consequence — Aaron escapes leprosy; Miriam is struck — raises interpretive questions. Some Wesleyan-Arminian readers emphasize Aaron’s priestly intercession role as the reason he is spared; some feminist readers see gender inequity in the punishment. The Reformed reading acknowledges the asymmetry without forcing a resolution the text does not provide: the narrative shows Miriam as the primary instigator (grammatically and by the order of the response), and Aaron immediately confesses his participation (v. 11,</w:t>
      </w:r>
      <w:r>
        <w:t xml:space="preserve"> </w:t>
      </w:r>
      <w:r>
        <w:t xml:space="preserve">“we have sinned”</w:t>
      </w:r>
      <w:r>
        <w:t xml:space="preserve">), so the text is not exonerating him. God disciplines Miriam; He does not acquit Aaron — Aaron simply experiences a different form of consequence (shame, helplessness, watching his sister’s suffering). The text does not need to explain the asymmetry for the passage’s claim to stand.</w:t>
      </w:r>
    </w:p>
    <w:p>
      <w:pPr>
        <w:pStyle w:val="BodyText"/>
      </w:pPr>
      <w:r>
        <w:rPr>
          <w:b/>
          <w:bCs/>
        </w:rPr>
        <w:t xml:space="preserve">Moses’ meekness (v. 3) — misread as personality trait</w:t>
      </w:r>
    </w:p>
    <w:p>
      <w:pPr>
        <w:pStyle w:val="BodyText"/>
      </w:pPr>
      <w:r>
        <w:t xml:space="preserve">Verse 3 —</w:t>
      </w:r>
      <w:r>
        <w:t xml:space="preserve"> </w:t>
      </w:r>
      <w:r>
        <w:t xml:space="preserve">“Now the man Moses was very meek, more than all people who were on the face of the earth”</w:t>
      </w:r>
      <w:r>
        <w:t xml:space="preserve"> </w:t>
      </w:r>
      <w:r>
        <w:t xml:space="preserve">— is frequently read as a personality commendation inserted to explain why Moses didn’t defend himself. This reading makes meekness a virtue Moses happens to possess. The Reformed reading presses further: this verse is a narrative aside explaining why God acts as Moses’ defender. Moses’ meekness is not what makes him admirable — it is what makes God’s intervention necessary and appropriate. God defends Moses precisely</w:t>
      </w:r>
      <w:r>
        <w:t xml:space="preserve"> </w:t>
      </w:r>
      <w:r>
        <w:rPr>
          <w:i/>
          <w:iCs/>
        </w:rPr>
        <w:t xml:space="preserve">because</w:t>
      </w:r>
      <w:r>
        <w:t xml:space="preserve"> </w:t>
      </w:r>
      <w:r>
        <w:t xml:space="preserve">Moses does not defend himself. This also guards against the moralizing reading (</w:t>
      </w:r>
      <w:r>
        <w:t xml:space="preserve">“be meek like Moses”</w:t>
      </w:r>
      <w:r>
        <w:t xml:space="preserve">), which Clowney’s anti-moralism principle flags as inadequate. The point is not</w:t>
      </w:r>
      <w:r>
        <w:t xml:space="preserve"> </w:t>
      </w:r>
      <w:r>
        <w:t xml:space="preserve">“cultivate meekness”</w:t>
      </w:r>
      <w:r>
        <w:t xml:space="preserve"> </w:t>
      </w:r>
      <w:r>
        <w:t xml:space="preserve">but</w:t>
      </w:r>
      <w:r>
        <w:t xml:space="preserve"> </w:t>
      </w:r>
      <w:r>
        <w:t xml:space="preserve">“God champions those who do not grasp for their own honor.”</w:t>
      </w:r>
      <w:r>
        <w:t xml:space="preserve"> </w:t>
      </w:r>
      <w:r>
        <w:t xml:space="preserve">The gospel motivation is that Christ, the greater Moses, was supremely meek and was vindicated by resurrection.</w:t>
      </w:r>
    </w:p>
    <w:p>
      <w:pPr>
        <w:pStyle w:val="BodyText"/>
      </w:pPr>
      <w:r>
        <w:rPr>
          <w:b/>
          <w:bCs/>
        </w:rPr>
        <w:t xml:space="preserve">Christological/typological significance</w:t>
      </w:r>
    </w:p>
    <w:p>
      <w:pPr>
        <w:pStyle w:val="BodyText"/>
      </w:pPr>
      <w:r>
        <w:t xml:space="preserve">Some interpreters, particularly in the Reformed and redemptive-historical tradition, read Moses throughout Numbers as a type of Christ the mediator. Numbers 12 provides particularly rich typological material: Moses’ singular prophetic status (face-to-face communication with God), his meekness under attack, his intercession for those who opposed him, and the seven-day restoration all bear analogical weight. This reading should be</w:t>
      </w:r>
      <w:r>
        <w:t xml:space="preserve"> </w:t>
      </w:r>
      <w:r>
        <w:rPr>
          <w:i/>
          <w:iCs/>
        </w:rPr>
        <w:t xml:space="preserve">acknowledged</w:t>
      </w:r>
      <w:r>
        <w:t xml:space="preserve"> </w:t>
      </w:r>
      <w:r>
        <w:t xml:space="preserve">as genuinely illuminating without being pressed so hard that it obscures the historical narrative’s own claim. The typology is real but secondary — the text’s first claim is about Moses and the Mosaic office in its own right; the Christological echo enriches but does not replace that claim.</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34:10–12</w:t>
      </w:r>
      <w:r>
        <w:t xml:space="preserve"> </w:t>
      </w:r>
      <w:r>
        <w:t xml:space="preserve">—</w:t>
      </w:r>
      <w:r>
        <w:t xml:space="preserve"> </w:t>
      </w:r>
      <w:r>
        <w:t xml:space="preserve">“There has not arisen a prophet since in Israel like Moses, whom the LORD knew face to face.”</w:t>
      </w:r>
      <w:r>
        <w:t xml:space="preserve"> </w:t>
      </w:r>
      <w:r>
        <w:t xml:space="preserve">This text confirms and canonizes exactly the distinction God makes in Numbers 12:6–8 — Moses’ singular mediatorial status is not a narrative moment but an enduring biblical verdict.</w:t>
      </w:r>
    </w:p>
    <w:p>
      <w:pPr>
        <w:numPr>
          <w:ilvl w:val="0"/>
          <w:numId w:val="1001"/>
        </w:numPr>
      </w:pPr>
      <w:r>
        <w:rPr>
          <w:b/>
          <w:bCs/>
        </w:rPr>
        <w:t xml:space="preserve">Hebrews 3:1–6</w:t>
      </w:r>
      <w:r>
        <w:t xml:space="preserve"> </w:t>
      </w:r>
      <w:r>
        <w:t xml:space="preserve">— The author of Hebrews explicitly invokes Moses’ faithfulness as a servant in God’s house (Numbers 12:7 is quoted directly) in order to establish Christ’s superiority as Son over servant. This is the definitive canonical development of Numbers 12’s mediatorial theme — Moses’ greatness is real; Christ’s is incomparably greater.</w:t>
      </w:r>
    </w:p>
    <w:p>
      <w:pPr>
        <w:numPr>
          <w:ilvl w:val="0"/>
          <w:numId w:val="1001"/>
        </w:numPr>
      </w:pPr>
      <w:r>
        <w:rPr>
          <w:b/>
          <w:bCs/>
        </w:rPr>
        <w:t xml:space="preserve">Numbers 16 (Korah’s rebellion)</w:t>
      </w:r>
      <w:r>
        <w:t xml:space="preserve"> </w:t>
      </w:r>
      <w:r>
        <w:t xml:space="preserve">— A direct canonical parallel: another assault on Moses’ appointed authority, this time from within the Levitical leadership, met with even more decisive divine judgment. Reading Numbers 12 alongside Numbers 16 establishes that the pattern of divine defense of Moses’ office is not incidental but structural to the wilderness narrative.</w:t>
      </w:r>
    </w:p>
    <w:p>
      <w:pPr>
        <w:numPr>
          <w:ilvl w:val="0"/>
          <w:numId w:val="1001"/>
        </w:numPr>
      </w:pPr>
      <w:r>
        <w:rPr>
          <w:b/>
          <w:bCs/>
        </w:rPr>
        <w:t xml:space="preserve">Exodus 33:11</w:t>
      </w:r>
      <w:r>
        <w:t xml:space="preserve"> </w:t>
      </w:r>
      <w:r>
        <w:t xml:space="preserve">—</w:t>
      </w:r>
      <w:r>
        <w:t xml:space="preserve"> </w:t>
      </w:r>
      <w:r>
        <w:t xml:space="preserve">“The LORD used to speak to Moses face to face, as a man speaks to his friend.”</w:t>
      </w:r>
      <w:r>
        <w:t xml:space="preserve"> </w:t>
      </w:r>
      <w:r>
        <w:t xml:space="preserve">This pre-narrative confirmation of Moses’ singular access to God gives the Numbers 12:6–8 declaration its historical grounding — God is not inventing a distinction in response to Miriam and Aaron’s challenge; He is revealing what has been true all along.</w:t>
      </w:r>
    </w:p>
    <w:p>
      <w:pPr>
        <w:numPr>
          <w:ilvl w:val="0"/>
          <w:numId w:val="1001"/>
        </w:numPr>
      </w:pPr>
      <w:r>
        <w:rPr>
          <w:b/>
          <w:bCs/>
        </w:rPr>
        <w:t xml:space="preserve">James 5:16 / Romans 8:26–27</w:t>
      </w:r>
      <w:r>
        <w:t xml:space="preserve"> </w:t>
      </w:r>
      <w:r>
        <w:t xml:space="preserve">— Moses’ immediate, selfless intercession for Miriam (</w:t>
      </w:r>
      <w:r>
        <w:t xml:space="preserve">“O God, please heal her — please,”</w:t>
      </w:r>
      <w:r>
        <w:t xml:space="preserve"> </w:t>
      </w:r>
      <w:r>
        <w:t xml:space="preserve">v. 13) models the intercessory impulse the New Testament calls the church toward. Moses’ five-word Hebrew cry is one of the most compact and earnest prayers in Scripture; its brevity and urgency illustrate prayer that is not performance but desperation on another’s behalf.</w:t>
      </w:r>
    </w:p>
    <w:p>
      <w:r>
        <w:pict>
          <v:rect style="width:0;height:1.5pt" o:hralign="center" o:hrstd="t" o:hr="t"/>
        </w:pict>
      </w:r>
    </w:p>
    <w:p>
      <w:pPr>
        <w:pStyle w:val="FirstParagraph"/>
      </w:pPr>
      <w:r>
        <w:rPr>
          <w:b/>
          <w:bCs/>
        </w:rPr>
        <w:t xml:space="preserve">Aim:</w:t>
      </w:r>
      <w:r>
        <w:t xml:space="preserve"> </w:t>
      </w:r>
      <w:r>
        <w:t xml:space="preserve">To establish that the LORD’s defense of His appointed mediator is not merely a historical narrative but a living claim — one that calls the reader to reverence the word entrusted through Moses (and fulfilled in Christ), to sober self-examination about resentment of God’s servants, and to the kind of humble, selfless intercession Moses modeled.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Miriam and Aaron speak against Moses concerning his Cushite wife</w:t>
            </w:r>
          </w:p>
        </w:tc>
        <w:tc>
          <w:tcPr/>
          <w:p>
            <w:pPr>
              <w:pStyle w:val="Compact"/>
            </w:pPr>
            <w:r>
              <w:t xml:space="preserve">Feminine verb form suggests Miriam initiates; Cushite wife is the presenting occasion</w:t>
            </w:r>
          </w:p>
        </w:tc>
      </w:tr>
      <w:tr>
        <w:tc>
          <w:tcPr/>
          <w:p>
            <w:pPr>
              <w:pStyle w:val="Compact"/>
            </w:pPr>
            <w:r>
              <w:t xml:space="preserve">2</w:t>
            </w:r>
          </w:p>
        </w:tc>
        <w:tc>
          <w:tcPr/>
          <w:p>
            <w:pPr>
              <w:pStyle w:val="Compact"/>
            </w:pPr>
            <w:r>
              <w:t xml:space="preserve">The deeper challenge:</w:t>
            </w:r>
            <w:r>
              <w:t xml:space="preserve"> </w:t>
            </w:r>
            <w:r>
              <w:t xml:space="preserve">“Has the LORD spoken only through Moses? Has he not spoken through us also?”</w:t>
            </w:r>
            <w:r>
              <w:t xml:space="preserve"> </w:t>
            </w:r>
            <w:r>
              <w:t xml:space="preserve">The LORD hears</w:t>
            </w:r>
          </w:p>
        </w:tc>
        <w:tc>
          <w:tcPr/>
          <w:p>
            <w:pPr>
              <w:pStyle w:val="Compact"/>
            </w:pPr>
            <w:r>
              <w:t xml:space="preserve">The real issue is prophetic authority, not the marriage;</w:t>
            </w:r>
            <w:r>
              <w:t xml:space="preserve"> </w:t>
            </w:r>
            <w:r>
              <w:t xml:space="preserve">“the LORD heard”</w:t>
            </w:r>
            <w:r>
              <w:t xml:space="preserve"> </w:t>
            </w:r>
            <w:r>
              <w:t xml:space="preserve">is ominous — the challenge has reached its target</w:t>
            </w:r>
          </w:p>
        </w:tc>
      </w:tr>
      <w:tr>
        <w:tc>
          <w:tcPr/>
          <w:p>
            <w:pPr>
              <w:pStyle w:val="Compact"/>
            </w:pPr>
            <w:r>
              <w:t xml:space="preserve">3</w:t>
            </w:r>
          </w:p>
        </w:tc>
        <w:tc>
          <w:tcPr/>
          <w:p>
            <w:pPr>
              <w:pStyle w:val="Compact"/>
            </w:pPr>
            <w:r>
              <w:t xml:space="preserve">Narrative aside: Moses was very meek, more than all people on earth</w:t>
            </w:r>
          </w:p>
        </w:tc>
        <w:tc>
          <w:tcPr/>
          <w:p>
            <w:pPr>
              <w:pStyle w:val="Compact"/>
            </w:pPr>
            <w:r>
              <w:t xml:space="preserve">Not a personality commendation but a narrative explanation of why God acts as Moses’ defender</w:t>
            </w:r>
          </w:p>
        </w:tc>
      </w:tr>
      <w:tr>
        <w:tc>
          <w:tcPr/>
          <w:p>
            <w:pPr>
              <w:pStyle w:val="Compact"/>
            </w:pPr>
            <w:r>
              <w:t xml:space="preserve">4</w:t>
            </w:r>
          </w:p>
        </w:tc>
        <w:tc>
          <w:tcPr/>
          <w:p>
            <w:pPr>
              <w:pStyle w:val="Compact"/>
            </w:pPr>
            <w:r>
              <w:t xml:space="preserve">The LORD calls Moses, Aaron, and Miriam to the tent of meeting</w:t>
            </w:r>
          </w:p>
        </w:tc>
        <w:tc>
          <w:tcPr/>
          <w:p>
            <w:pPr>
              <w:pStyle w:val="Compact"/>
            </w:pPr>
            <w:r>
              <w:t xml:space="preserve">All three are summoned — divine tribunal convened</w:t>
            </w:r>
          </w:p>
        </w:tc>
      </w:tr>
      <w:tr>
        <w:tc>
          <w:tcPr/>
          <w:p>
            <w:pPr>
              <w:pStyle w:val="Compact"/>
            </w:pPr>
            <w:r>
              <w:t xml:space="preserve">5</w:t>
            </w:r>
          </w:p>
        </w:tc>
        <w:tc>
          <w:tcPr/>
          <w:p>
            <w:pPr>
              <w:pStyle w:val="Compact"/>
            </w:pPr>
            <w:r>
              <w:t xml:space="preserve">The LORD descends in a pillar of cloud and stands at the entrance; calls Aaron and Miriam forward</w:t>
            </w:r>
          </w:p>
        </w:tc>
        <w:tc>
          <w:tcPr/>
          <w:p>
            <w:pPr>
              <w:pStyle w:val="Compact"/>
            </w:pPr>
            <w:r>
              <w:t xml:space="preserve">The cloud signals divine presence and judgment; Moses stands apart</w:t>
            </w:r>
          </w:p>
        </w:tc>
      </w:tr>
      <w:tr>
        <w:tc>
          <w:tcPr/>
          <w:p>
            <w:pPr>
              <w:pStyle w:val="Compact"/>
            </w:pPr>
            <w:r>
              <w:t xml:space="preserve">6–8</w:t>
            </w:r>
          </w:p>
        </w:tc>
        <w:tc>
          <w:tcPr/>
          <w:p>
            <w:pPr>
              <w:pStyle w:val="Compact"/>
            </w:pPr>
            <w:r>
              <w:t xml:space="preserve">The LORD’s definitive address: prophets receive visions and dreams; Moses receives face-to-face speech,</w:t>
            </w:r>
            <w:r>
              <w:t xml:space="preserve"> </w:t>
            </w:r>
            <w:r>
              <w:t xml:space="preserve">“clearly and not in riddles,”</w:t>
            </w:r>
            <w:r>
              <w:t xml:space="preserve"> </w:t>
            </w:r>
            <w:r>
              <w:t xml:space="preserve">and sees the form of the LORD — why were they not afraid?</w:t>
            </w:r>
          </w:p>
        </w:tc>
        <w:tc>
          <w:tcPr/>
          <w:p>
            <w:pPr>
              <w:pStyle w:val="Compact"/>
            </w:pPr>
            <w:r>
              <w:t xml:space="preserve">The theological core of the chapter; the distinction is ontological, not merely functional</w:t>
            </w:r>
          </w:p>
        </w:tc>
      </w:tr>
      <w:tr>
        <w:tc>
          <w:tcPr/>
          <w:p>
            <w:pPr>
              <w:pStyle w:val="Compact"/>
            </w:pPr>
            <w:r>
              <w:t xml:space="preserve">9</w:t>
            </w:r>
          </w:p>
        </w:tc>
        <w:tc>
          <w:tcPr/>
          <w:p>
            <w:pPr>
              <w:pStyle w:val="Compact"/>
            </w:pPr>
            <w:r>
              <w:t xml:space="preserve">The anger of the LORD burns against them; He departs</w:t>
            </w:r>
          </w:p>
        </w:tc>
        <w:tc>
          <w:tcPr/>
          <w:p>
            <w:pPr>
              <w:pStyle w:val="Compact"/>
            </w:pPr>
            <w:r>
              <w:t xml:space="preserve">Divine departure signals the judgment about to manifest</w:t>
            </w:r>
          </w:p>
        </w:tc>
      </w:tr>
      <w:tr>
        <w:tc>
          <w:tcPr/>
          <w:p>
            <w:pPr>
              <w:pStyle w:val="Compact"/>
            </w:pPr>
            <w:r>
              <w:t xml:space="preserve">10a</w:t>
            </w:r>
          </w:p>
        </w:tc>
        <w:tc>
          <w:tcPr/>
          <w:p>
            <w:pPr>
              <w:pStyle w:val="Compact"/>
            </w:pPr>
            <w:r>
              <w:t xml:space="preserve">The cloud removes from over the tent</w:t>
            </w:r>
          </w:p>
        </w:tc>
        <w:tc>
          <w:tcPr/>
          <w:p>
            <w:pPr>
              <w:pStyle w:val="Compact"/>
            </w:pPr>
            <w:r>
              <w:t xml:space="preserve">Visual enactment of divine withdrawal</w:t>
            </w:r>
          </w:p>
        </w:tc>
      </w:tr>
      <w:tr>
        <w:tc>
          <w:tcPr/>
          <w:p>
            <w:pPr>
              <w:pStyle w:val="Compact"/>
            </w:pPr>
            <w:r>
              <w:t xml:space="preserve">10b</w:t>
            </w:r>
          </w:p>
        </w:tc>
        <w:tc>
          <w:tcPr/>
          <w:p>
            <w:pPr>
              <w:pStyle w:val="Compact"/>
            </w:pPr>
            <w:r>
              <w:t xml:space="preserve">Miriam is leprous, like snow</w:t>
            </w:r>
          </w:p>
        </w:tc>
        <w:tc>
          <w:tcPr/>
          <w:p>
            <w:pPr>
              <w:pStyle w:val="Compact"/>
            </w:pPr>
            <w:r>
              <w:t xml:space="preserve">Immediate visible consequence; leprosy renders her ceremonially unclean and excluded from the community</w:t>
            </w:r>
          </w:p>
        </w:tc>
      </w:tr>
      <w:tr>
        <w:tc>
          <w:tcPr/>
          <w:p>
            <w:pPr>
              <w:pStyle w:val="Compact"/>
            </w:pPr>
            <w:r>
              <w:t xml:space="preserve">10c</w:t>
            </w:r>
          </w:p>
        </w:tc>
        <w:tc>
          <w:tcPr/>
          <w:p>
            <w:pPr>
              <w:pStyle w:val="Compact"/>
            </w:pPr>
            <w:r>
              <w:t xml:space="preserve">Aaron looks at Miriam and sees she is leprous</w:t>
            </w:r>
          </w:p>
        </w:tc>
        <w:tc>
          <w:tcPr/>
          <w:p>
            <w:pPr>
              <w:pStyle w:val="Compact"/>
            </w:pPr>
            <w:r>
              <w:t xml:space="preserve">Aaron witnesses the consequence; his role now shifts from accuser to pleader</w:t>
            </w:r>
          </w:p>
        </w:tc>
      </w:tr>
      <w:tr>
        <w:tc>
          <w:tcPr/>
          <w:p>
            <w:pPr>
              <w:pStyle w:val="Compact"/>
            </w:pPr>
            <w:r>
              <w:t xml:space="preserve">11</w:t>
            </w:r>
          </w:p>
        </w:tc>
        <w:tc>
          <w:tcPr/>
          <w:p>
            <w:pPr>
              <w:pStyle w:val="Compact"/>
            </w:pPr>
            <w:r>
              <w:t xml:space="preserve">Aaron confesses to Moses:</w:t>
            </w:r>
            <w:r>
              <w:t xml:space="preserve"> </w:t>
            </w:r>
            <w:r>
              <w:t xml:space="preserve">“We have sinned”</w:t>
            </w:r>
            <w:r>
              <w:t xml:space="preserve">; appeals to Moses not to count this against them as folly</w:t>
            </w:r>
          </w:p>
        </w:tc>
        <w:tc>
          <w:tcPr/>
          <w:p>
            <w:pPr>
              <w:pStyle w:val="Compact"/>
            </w:pPr>
            <w:r>
              <w:t xml:space="preserve">Aaron does not deny or rationalize; uses</w:t>
            </w:r>
            <w:r>
              <w:t xml:space="preserve"> </w:t>
            </w:r>
            <w:r>
              <w:t xml:space="preserve">“we,”</w:t>
            </w:r>
            <w:r>
              <w:t xml:space="preserve"> </w:t>
            </w:r>
            <w:r>
              <w:t xml:space="preserve">owning his participation</w:t>
            </w:r>
          </w:p>
        </w:tc>
      </w:tr>
      <w:tr>
        <w:tc>
          <w:tcPr/>
          <w:p>
            <w:pPr>
              <w:pStyle w:val="Compact"/>
            </w:pPr>
            <w:r>
              <w:t xml:space="preserve">12</w:t>
            </w:r>
          </w:p>
        </w:tc>
        <w:tc>
          <w:tcPr/>
          <w:p>
            <w:pPr>
              <w:pStyle w:val="Compact"/>
            </w:pPr>
            <w:r>
              <w:t xml:space="preserve">Aaron pleads that Miriam not be like a stillborn child</w:t>
            </w:r>
          </w:p>
        </w:tc>
        <w:tc>
          <w:tcPr/>
          <w:p>
            <w:pPr>
              <w:pStyle w:val="Compact"/>
            </w:pPr>
            <w:r>
              <w:t xml:space="preserve">Vivid, desperate metaphor; Aaron is interceding through Moses to God</w:t>
            </w:r>
          </w:p>
        </w:tc>
      </w:tr>
      <w:tr>
        <w:tc>
          <w:tcPr/>
          <w:p>
            <w:pPr>
              <w:pStyle w:val="Compact"/>
            </w:pPr>
            <w:r>
              <w:t xml:space="preserve">13</w:t>
            </w:r>
          </w:p>
        </w:tc>
        <w:tc>
          <w:tcPr/>
          <w:p>
            <w:pPr>
              <w:pStyle w:val="Compact"/>
            </w:pPr>
            <w:r>
              <w:t xml:space="preserve">Moses cries out to the LORD:</w:t>
            </w:r>
            <w:r>
              <w:t xml:space="preserve"> </w:t>
            </w:r>
            <w:r>
              <w:t xml:space="preserve">“O God, please heal her — please”</w:t>
            </w:r>
          </w:p>
        </w:tc>
        <w:tc>
          <w:tcPr/>
          <w:p>
            <w:pPr>
              <w:pStyle w:val="Compact"/>
            </w:pPr>
            <w:r>
              <w:t xml:space="preserve">Five-word Hebrew prayer; Moses intercedes for the one who opposed him; no resentment, no withholding</w:t>
            </w:r>
          </w:p>
        </w:tc>
      </w:tr>
      <w:tr>
        <w:tc>
          <w:tcPr/>
          <w:p>
            <w:pPr>
              <w:pStyle w:val="Compact"/>
            </w:pPr>
            <w:r>
              <w:t xml:space="preserve">14–15</w:t>
            </w:r>
          </w:p>
        </w:tc>
        <w:tc>
          <w:tcPr/>
          <w:p>
            <w:pPr>
              <w:pStyle w:val="Compact"/>
            </w:pPr>
            <w:r>
              <w:t xml:space="preserve">The LORD responds: if her father had spit in her face she would be shamed seven days; let her be shut outside seven days; after that, she may be brought in again</w:t>
            </w:r>
          </w:p>
        </w:tc>
        <w:tc>
          <w:tcPr/>
          <w:p>
            <w:pPr>
              <w:pStyle w:val="Compact"/>
            </w:pPr>
            <w:r>
              <w:t xml:space="preserve">The seven-day exclusion is mercy within discipline — restoration is guaranteed, but the shame must be borne; the camp waits for her</w:t>
            </w:r>
          </w:p>
        </w:tc>
      </w:tr>
      <w:tr>
        <w:tc>
          <w:tcPr/>
          <w:p>
            <w:pPr>
              <w:pStyle w:val="Compact"/>
            </w:pPr>
            <w:r>
              <w:t xml:space="preserve">16</w:t>
            </w:r>
          </w:p>
        </w:tc>
        <w:tc>
          <w:tcPr/>
          <w:p>
            <w:pPr>
              <w:pStyle w:val="Compact"/>
            </w:pPr>
            <w:r>
              <w:t xml:space="preserve">After that the people moved from Hazeroth and camped in the wilderness of Paran</w:t>
            </w:r>
          </w:p>
        </w:tc>
        <w:tc>
          <w:tcPr/>
          <w:p>
            <w:pPr>
              <w:pStyle w:val="Compact"/>
            </w:pPr>
            <w:r>
              <w:t xml:space="preserve">The journey resumes; the narrative closes without fanfare — discipline complete, restoration effected, forward movement resumes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Challenge: Miriam and Aaron Assert Prophetic Equality</w:t>
            </w:r>
          </w:p>
        </w:tc>
      </w:tr>
      <w:tr>
        <w:tc>
          <w:tcPr/>
          <w:p>
            <w:pPr>
              <w:pStyle w:val="Compact"/>
            </w:pPr>
            <w:r>
              <w:t xml:space="preserve">2</w:t>
            </w:r>
          </w:p>
        </w:tc>
        <w:tc>
          <w:tcPr/>
          <w:p>
            <w:pPr>
              <w:pStyle w:val="Compact"/>
            </w:pPr>
            <w:r>
              <w:t xml:space="preserve">3</w:t>
            </w:r>
          </w:p>
        </w:tc>
        <w:tc>
          <w:tcPr/>
          <w:p>
            <w:pPr>
              <w:pStyle w:val="Compact"/>
            </w:pPr>
            <w:r>
              <w:t xml:space="preserve">The Narrator’s Aside: Moses Does Not Defend Himself</w:t>
            </w:r>
          </w:p>
        </w:tc>
      </w:tr>
      <w:tr>
        <w:tc>
          <w:tcPr/>
          <w:p>
            <w:pPr>
              <w:pStyle w:val="Compact"/>
            </w:pPr>
            <w:r>
              <w:t xml:space="preserve">3</w:t>
            </w:r>
          </w:p>
        </w:tc>
        <w:tc>
          <w:tcPr/>
          <w:p>
            <w:pPr>
              <w:pStyle w:val="Compact"/>
            </w:pPr>
            <w:r>
              <w:t xml:space="preserve">4–8</w:t>
            </w:r>
          </w:p>
        </w:tc>
        <w:tc>
          <w:tcPr/>
          <w:p>
            <w:pPr>
              <w:pStyle w:val="Compact"/>
            </w:pPr>
            <w:r>
              <w:t xml:space="preserve">The LORD’s Response: Summoning, Distinguishing, and Declaring</w:t>
            </w:r>
          </w:p>
        </w:tc>
      </w:tr>
      <w:tr>
        <w:tc>
          <w:tcPr/>
          <w:p>
            <w:pPr>
              <w:pStyle w:val="Compact"/>
            </w:pPr>
            <w:r>
              <w:t xml:space="preserve">4</w:t>
            </w:r>
          </w:p>
        </w:tc>
        <w:tc>
          <w:tcPr/>
          <w:p>
            <w:pPr>
              <w:pStyle w:val="Compact"/>
            </w:pPr>
            <w:r>
              <w:t xml:space="preserve">9–10</w:t>
            </w:r>
          </w:p>
        </w:tc>
        <w:tc>
          <w:tcPr/>
          <w:p>
            <w:pPr>
              <w:pStyle w:val="Compact"/>
            </w:pPr>
            <w:r>
              <w:t xml:space="preserve">The Judgment: Miriam Struck, Divine Anger Manifest</w:t>
            </w:r>
          </w:p>
        </w:tc>
      </w:tr>
      <w:tr>
        <w:tc>
          <w:tcPr/>
          <w:p>
            <w:pPr>
              <w:pStyle w:val="Compact"/>
            </w:pPr>
            <w:r>
              <w:t xml:space="preserve">5</w:t>
            </w:r>
          </w:p>
        </w:tc>
        <w:tc>
          <w:tcPr/>
          <w:p>
            <w:pPr>
              <w:pStyle w:val="Compact"/>
            </w:pPr>
            <w:r>
              <w:t xml:space="preserve">11–13</w:t>
            </w:r>
          </w:p>
        </w:tc>
        <w:tc>
          <w:tcPr/>
          <w:p>
            <w:pPr>
              <w:pStyle w:val="Compact"/>
            </w:pPr>
            <w:r>
              <w:t xml:space="preserve">The Intercession: Aaron Confesses, Moses Prays</w:t>
            </w:r>
          </w:p>
        </w:tc>
      </w:tr>
      <w:tr>
        <w:tc>
          <w:tcPr/>
          <w:p>
            <w:pPr>
              <w:pStyle w:val="Compact"/>
            </w:pPr>
            <w:r>
              <w:t xml:space="preserve">6</w:t>
            </w:r>
          </w:p>
        </w:tc>
        <w:tc>
          <w:tcPr/>
          <w:p>
            <w:pPr>
              <w:pStyle w:val="Compact"/>
            </w:pPr>
            <w:r>
              <w:t xml:space="preserve">14–16</w:t>
            </w:r>
          </w:p>
        </w:tc>
        <w:tc>
          <w:tcPr/>
          <w:p>
            <w:pPr>
              <w:pStyle w:val="Compact"/>
            </w:pPr>
            <w:r>
              <w:t xml:space="preserve">The Restoration: Seven-Day Discipline, Re-admission, Journey Resumes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defends Moses’ unparalleled prophetic office and judges those who challenge it.</w:t>
      </w:r>
    </w:p>
    <w:p>
      <w:pPr>
        <w:pStyle w:val="BodyText"/>
      </w:pPr>
      <w:r>
        <w:rPr>
          <w:b/>
          <w:bCs/>
        </w:rPr>
        <w:t xml:space="preserve">Primary Claim:</w:t>
      </w:r>
      <w:r>
        <w:t xml:space="preserve"> </w:t>
      </w:r>
      <w:r>
        <w:t xml:space="preserve">God guards the unique mediatorial authority He has established — to protect the integrity of His word — and those who assault that authority out of personal resentment will find they have not opposed a man but God Himself. Yet the same God who judges swiftly also restores when the humble cry for mercy.</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what is really driving your dissatisfaction with God’s appointed servants.</w:t>
      </w:r>
      <w:r>
        <w:t xml:space="preserve"> </w:t>
      </w:r>
      <w:r>
        <w:rPr>
          <w:i/>
          <w:iCs/>
        </w:rPr>
        <w:t xml:space="preserve">(Mind/belief)</w:t>
      </w:r>
      <w:r>
        <w:t xml:space="preserve"> </w:t>
      </w:r>
      <w:r>
        <w:t xml:space="preserve">Miriam and Aaron had a real grievance — or thought they did — about the Cushite wife. But underneath that surface complaint was something more dangerous: a sense that their own prophetic gifts entitled them to greater standing. Before criticizing a pastor, elder, or spiritual authority, stop and do the work Miriam and Aaron failed to do. Ask: Is my objection what I say it is, or is it actually a resentment about recognition, access, or status? The LORD heard what Miriam and Aaron said about the wife. He answered what they meant about themselves. God is not deceived by surface grievances when the root is pride and envy.</w:t>
      </w:r>
    </w:p>
    <w:p>
      <w:pPr>
        <w:pStyle w:val="BodyText"/>
      </w:pPr>
      <w:r>
        <w:rPr>
          <w:b/>
          <w:bCs/>
        </w:rPr>
        <w:t xml:space="preserve">2. Receive the word that came through Moses — and through Christ, the greater Moses — with the reverence it deserves.</w:t>
      </w:r>
      <w:r>
        <w:t xml:space="preserve"> </w:t>
      </w:r>
      <w:r>
        <w:rPr>
          <w:i/>
          <w:iCs/>
        </w:rPr>
        <w:t xml:space="preserve">(Affections/worship)</w:t>
      </w:r>
      <w:r>
        <w:t xml:space="preserve"> </w:t>
      </w:r>
      <w:r>
        <w:t xml:space="preserve">God’s anger in this passage is not about Moses’ feelings being hurt. It is about the integrity of the word entrusted through His appointed mediator. If you find yourself treating Scripture casually — picking and choosing, sitting in judgment over it, filtering out what you find uncomfortable — you are doing at the level of content what Miriam did at the level of person. The Word that came through Moses, fulfilled in Christ, is not a human product subject to your editorial authority. It is mouth-to-mouth speech from God. Meet it accordingly.</w:t>
      </w:r>
    </w:p>
    <w:p>
      <w:pPr>
        <w:pStyle w:val="BodyText"/>
      </w:pPr>
      <w:r>
        <w:rPr>
          <w:b/>
          <w:bCs/>
        </w:rPr>
        <w:t xml:space="preserve">3. Recognize meekness not as weakness to cultivate but as the posture God defends.</w:t>
      </w:r>
      <w:r>
        <w:t xml:space="preserve"> </w:t>
      </w:r>
      <w:r>
        <w:rPr>
          <w:i/>
          <w:iCs/>
        </w:rPr>
        <w:t xml:space="preserve">(Mind/belief)</w:t>
      </w:r>
      <w:r>
        <w:t xml:space="preserve"> </w:t>
      </w:r>
      <w:r>
        <w:t xml:space="preserve">Moses did not defend himself. The text does not call this passivity — it calls it meekness, and it is precisely this posture that triggers God’s intervention. If you are in a position where your authority or calling is being attacked, and you are grasping for vindication through argument, social pressure, or retaliation, you are fighting a battle God has reserved for Himself. The person who releases the defense of their calling into God’s hands is the person God moves to defend. This is not strategic — it is the gospel shape of Moses’ life, and supremely of Christ’s.</w:t>
      </w:r>
    </w:p>
    <w:p>
      <w:pPr>
        <w:pStyle w:val="BodyText"/>
      </w:pPr>
      <w:r>
        <w:rPr>
          <w:b/>
          <w:bCs/>
        </w:rPr>
        <w:t xml:space="preserve">4. Intercede for those who have wronged you the way Moses interceded for Miriam.</w:t>
      </w:r>
      <w:r>
        <w:t xml:space="preserve"> </w:t>
      </w:r>
      <w:r>
        <w:rPr>
          <w:i/>
          <w:iCs/>
        </w:rPr>
        <w:t xml:space="preserve">(Will/behavior)</w:t>
      </w:r>
      <w:r>
        <w:t xml:space="preserve"> </w:t>
      </w:r>
      <w:r>
        <w:t xml:space="preserve">Moses had been publicly humiliated and opposed by his sister. When Miriam was struck, he could have said nothing and let justice run. Instead, he prayed one of the shortest and most earnest prayers in the Bible: five words in Hebrew, no preamble, no processing his own hurt first —</w:t>
      </w:r>
      <w:r>
        <w:t xml:space="preserve"> </w:t>
      </w:r>
      <w:r>
        <w:t xml:space="preserve">“O God, please heal her — please.”</w:t>
      </w:r>
      <w:r>
        <w:t xml:space="preserve"> </w:t>
      </w:r>
      <w:r>
        <w:t xml:space="preserve">This is a behavioral demand, not merely an admirable example. Is there someone who has spoken against you, maligned you, or tried to diminish your standing? Before the day is out, bring their name before God with that same urgency Moses brought Miriam’s. Not because they deserve it. Because that is what the gospel has made you.</w:t>
      </w:r>
    </w:p>
    <w:p>
      <w:pPr>
        <w:pStyle w:val="BodyText"/>
      </w:pPr>
      <w:r>
        <w:rPr>
          <w:b/>
          <w:bCs/>
        </w:rPr>
        <w:t xml:space="preserve">5. Receive God’s discipline as containing within it the certainty of restoration.</w:t>
      </w:r>
      <w:r>
        <w:t xml:space="preserve"> </w:t>
      </w:r>
      <w:r>
        <w:rPr>
          <w:i/>
          <w:iCs/>
        </w:rPr>
        <w:t xml:space="preserve">(Affections/worship)</w:t>
      </w:r>
      <w:r>
        <w:t xml:space="preserve"> </w:t>
      </w:r>
      <w:r>
        <w:t xml:space="preserve">Miriam was not destroyed — she was excluded for seven days and then brought back in. The entire camp waited for her. This is the shape of God’s discipline for His own people: purposeful, bounded, and oriented toward restoration rather than rejection. If you are in a season that feels like the cloud has lifted and you are standing outside the camp — whether through your own sin’s consequences or a painful providence — the seven days have an end. God’s discipline is not His abandonment. It is the means by which He prepares you for re-admission. Wait with the confidence that the camp will move only when you are back in it.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Numbers 12 establishes one of the most significant theological distinctions in the Old Testament: the absolute singularity of Moses’ prophetic office. God does not merely say that Moses is the greatest prophet among many — He establishes a categorical difference between Moses and all other prophetic mediators. Where other prophets receive indirect communication (visions, dreams, riddles), Moses receives direct, unmediated, face-to-face speech and sees the</w:t>
      </w:r>
      <w:r>
        <w:t xml:space="preserve"> </w:t>
      </w:r>
      <w:r>
        <w:t xml:space="preserve">“form”</w:t>
      </w:r>
      <w:r>
        <w:t xml:space="preserve"> </w:t>
      </w:r>
      <w:r>
        <w:t xml:space="preserve">of the LORD. This distinction grounds the authority of the Mosaic law and revelation. The passage also reveals God’s character as a defender of those He appoints — not out of favoritism, but because the integrity of His own revealed word is at stake in the honor of His appointed mediator. And it demonstrates that divine judgment and divine mercy are not in tension: the same God who strikes Miriam with leprosy in verse 10 answers Moses’ five-word prayer in verse 13 and guarantees Miriam’s restoration in verse 14.</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foundational for the Reformed understanding of Scripture’s authority and the doctrine of special revelation. The categorical distinction between Moses and all other prophets in verses 6–8 anchors the Mosaic corpus — Torah — as uniquely authoritative within the canon, which in turn grounds the New Testament’s treatment of</w:t>
      </w:r>
      <w:r>
        <w:t xml:space="preserve"> </w:t>
      </w:r>
      <w:r>
        <w:t xml:space="preserve">“Moses and the Prophets”</w:t>
      </w:r>
      <w:r>
        <w:t xml:space="preserve"> </w:t>
      </w:r>
      <w:r>
        <w:t xml:space="preserve">as the two-tier structure of Old Testament revelation. The Reformed tradition’s insistence that Scripture alone (sola scriptura) is the supreme rule for faith and life traces ultimately to this kind of text — the authority of the word depends on the unimpeachable authority of the mediator through whom it came. Hebrews 3:1–6 canonically develops this by showing Moses’ singular faithfulness as the servant who received and transmitted God’s word, and then elevating Christ as the Son who not only transmitted the word but</w:t>
      </w:r>
      <w:r>
        <w:t xml:space="preserve"> </w:t>
      </w:r>
      <w:r>
        <w:rPr>
          <w:i/>
          <w:iCs/>
        </w:rPr>
        <w:t xml:space="preserve">is</w:t>
      </w:r>
      <w:r>
        <w:t xml:space="preserve"> </w:t>
      </w:r>
      <w:r>
        <w:t xml:space="preserve">the Word. Moses’ intercession for Miriam (v. 13) also previews the mediatorial logic at the heart of Reformed soteriology: it is the faithful mediator’s plea, not the offender’s merit, that secures restoration. The gospel is latent in the narrative’s structure before it is fully declared in Christ.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does not guard Moses’ office because Moses needs protection — He guards it because</w:t>
      </w:r>
      <w:r>
        <w:t xml:space="preserve"> </w:t>
      </w:r>
      <w:r>
        <w:rPr>
          <w:i/>
          <w:iCs/>
        </w:rPr>
        <w:t xml:space="preserve">you</w:t>
      </w:r>
      <w:r>
        <w:t xml:space="preserve"> </w:t>
      </w:r>
      <w:r>
        <w:t xml:space="preserve">need the word that came through it to be trustworthy. Everything Moses received face to face from God, and everything Christ came to fulfill, stands or falls on the unimpeachable authority of the mediator God appointed. So receive the Scriptures the way the text demands you receive them: not as one voice among many, not as raw material for your own refinement, but as the mouth-to-mouth speech of a God who does not whisper in riddles. And when you are tempted to resent the servant God has placed over you, or to diminish what God has said through him, remember: Miriam thought she was arguing with Moses. She was arguing with God.</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Building the sermon around racial prejudice.</w:t>
      </w:r>
      <w:r>
        <w:t xml:space="preserve"> </w:t>
      </w:r>
      <w:r>
        <w:t xml:space="preserve">The Cushite wife creates enormous contemporary relevance-energy around issues of race and intermarriage, and some preachers spend the bulk of their exposition there. But God’s response in verses 6–8 addresses the prophetic challenge exclusively — He says nothing about the wife. Using this passage primarily to preach against racial prejudice trades the text’s actual claim for an imported application. The Cushite wife is the</w:t>
      </w:r>
      <w:r>
        <w:t xml:space="preserve"> </w:t>
      </w:r>
      <w:r>
        <w:rPr>
          <w:i/>
          <w:iCs/>
        </w:rPr>
        <w:t xml:space="preserve">occasion</w:t>
      </w:r>
      <w:r>
        <w:t xml:space="preserve"> </w:t>
      </w:r>
      <w:r>
        <w:t xml:space="preserve">of the sin, not the</w:t>
      </w:r>
      <w:r>
        <w:t xml:space="preserve"> </w:t>
      </w:r>
      <w:r>
        <w:rPr>
          <w:i/>
          <w:iCs/>
        </w:rPr>
        <w:t xml:space="preserve">substance</w:t>
      </w:r>
      <w:r>
        <w:t xml:space="preserve"> </w:t>
      </w:r>
      <w:r>
        <w:t xml:space="preserve">God adjudicates. Acknowledge it, name it, move past it to where the LORD Himself moved.</w:t>
      </w:r>
    </w:p>
    <w:p>
      <w:pPr>
        <w:numPr>
          <w:ilvl w:val="0"/>
          <w:numId w:val="1002"/>
        </w:numPr>
      </w:pPr>
      <w:r>
        <w:rPr>
          <w:b/>
          <w:bCs/>
        </w:rPr>
        <w:t xml:space="preserve">Moralizing Moses’ meekness.</w:t>
      </w:r>
      <w:r>
        <w:t xml:space="preserve"> </w:t>
      </w:r>
      <w:r>
        <w:t xml:space="preserve">Verse 3 is frequently turned into an application:</w:t>
      </w:r>
      <w:r>
        <w:t xml:space="preserve"> </w:t>
      </w:r>
      <w:r>
        <w:t xml:space="preserve">“Be like Moses — cultivate meekness.”</w:t>
      </w:r>
      <w:r>
        <w:t xml:space="preserve"> </w:t>
      </w:r>
      <w:r>
        <w:t xml:space="preserve">This is precisely the Clowney anti-moralism trap. The point of the verse is not moral example but narrative explanation: Moses did not defend himself,</w:t>
      </w:r>
      <w:r>
        <w:t xml:space="preserve"> </w:t>
      </w:r>
      <w:r>
        <w:rPr>
          <w:i/>
          <w:iCs/>
        </w:rPr>
        <w:t xml:space="preserve">therefore</w:t>
      </w:r>
      <w:r>
        <w:t xml:space="preserve"> </w:t>
      </w:r>
      <w:r>
        <w:t xml:space="preserve">God defended him. The application is not</w:t>
      </w:r>
      <w:r>
        <w:t xml:space="preserve"> </w:t>
      </w:r>
      <w:r>
        <w:t xml:space="preserve">“practice meekness as a spiritual discipline”</w:t>
      </w:r>
      <w:r>
        <w:t xml:space="preserve"> </w:t>
      </w:r>
      <w:r>
        <w:t xml:space="preserve">but</w:t>
      </w:r>
      <w:r>
        <w:t xml:space="preserve"> </w:t>
      </w:r>
      <w:r>
        <w:t xml:space="preserve">“stop fighting battles God has reserved for Himself, and let His defense be sufficient.”</w:t>
      </w:r>
      <w:r>
        <w:t xml:space="preserve"> </w:t>
      </w:r>
      <w:r>
        <w:t xml:space="preserve">The motivational structure is entirely different — and the gospel shape of it (Christ’s meekness vindicated by resurrection) must not be flattened into character advice.</w:t>
      </w:r>
    </w:p>
    <w:p>
      <w:pPr>
        <w:numPr>
          <w:ilvl w:val="0"/>
          <w:numId w:val="1002"/>
        </w:numPr>
      </w:pPr>
      <w:r>
        <w:rPr>
          <w:b/>
          <w:bCs/>
        </w:rPr>
        <w:t xml:space="preserve">Making Miriam the villain and missing the mirror.</w:t>
      </w:r>
      <w:r>
        <w:t xml:space="preserve"> </w:t>
      </w:r>
      <w:r>
        <w:t xml:space="preserve">Miriam is clearly in the wrong, and her punishment is severe. But sermons that focus on Miriam’s punishment as cautionary tale without pressing the congregation to examine their own comparable resentments will produce self-congratulation rather than repentance. Every congregation contains people who have chafed under a spiritual authority they believed was overrated, who have used a surface complaint to express a deeper jealousy, who have spoken against a pastor in ways they would not characterize as</w:t>
      </w:r>
      <w:r>
        <w:t xml:space="preserve"> </w:t>
      </w:r>
      <w:r>
        <w:t xml:space="preserve">“challenging God’s appointed servant.”</w:t>
      </w:r>
      <w:r>
        <w:t xml:space="preserve"> </w:t>
      </w:r>
      <w:r>
        <w:t xml:space="preserve">The mirror must be held up — not</w:t>
      </w:r>
      <w:r>
        <w:t xml:space="preserve"> </w:t>
      </w:r>
      <w:r>
        <w:t xml:space="preserve">“don’t be like Miriam”</w:t>
      </w:r>
      <w:r>
        <w:t xml:space="preserve"> </w:t>
      </w:r>
      <w:r>
        <w:t xml:space="preserve">but</w:t>
      </w:r>
      <w:r>
        <w:t xml:space="preserve"> </w:t>
      </w:r>
      <w:r>
        <w:t xml:space="preserve">“where are</w:t>
      </w:r>
      <w:r>
        <w:t xml:space="preserve"> </w:t>
      </w:r>
      <w:r>
        <w:rPr>
          <w:i/>
          <w:iCs/>
        </w:rPr>
        <w:t xml:space="preserve">you</w:t>
      </w:r>
      <w:r>
        <w:t xml:space="preserve"> </w:t>
      </w:r>
      <w:r>
        <w:t xml:space="preserve">arguing with a man when you are actually arguing with God?”</w:t>
      </w:r>
    </w:p>
    <w:p>
      <w:pPr>
        <w:numPr>
          <w:ilvl w:val="0"/>
          <w:numId w:val="1002"/>
        </w:numPr>
      </w:pPr>
      <w:r>
        <w:rPr>
          <w:b/>
          <w:bCs/>
        </w:rPr>
        <w:t xml:space="preserve">Skipping Moses’ intercession or treating it as a minor detail.</w:t>
      </w:r>
      <w:r>
        <w:t xml:space="preserve"> </w:t>
      </w:r>
      <w:r>
        <w:t xml:space="preserve">Verse 13 is one of the most compressed and powerful prayers in the Bible, and it is frequently rushed past on the way to the seven-day resolution. This verse does enormous load-bearing work: it demonstrates that Moses harbors no resentment, models intercession for enemies, and previews the mediatorial logic of the gospel. A sermon that does not dwell here has missed a critical application point and a canonical preview of Christ’s intercession.</w:t>
      </w:r>
    </w:p>
    <w:p>
      <w:pPr>
        <w:numPr>
          <w:ilvl w:val="0"/>
          <w:numId w:val="1002"/>
        </w:numPr>
      </w:pPr>
      <w:r>
        <w:rPr>
          <w:b/>
          <w:bCs/>
        </w:rPr>
        <w:t xml:space="preserve">Failing to ground the Mosaic authority claim Christologically.</w:t>
      </w:r>
      <w:r>
        <w:t xml:space="preserve"> </w:t>
      </w:r>
      <w:r>
        <w:t xml:space="preserve">The passage establishes Moses’ singular status — but if the exposition ends there, it leaves the congregation with a historical claim that feels remote. Hebrews 3 makes the canonical move explicit: Moses as faithful servant points to Christ as Son. The exposition should make this move — not by abandoning the Old Testament text but by completing its trajectory. The reason Moses’ mediatorial authority matters today is that it grounds the authority of the Torah that Christ came to fulfill, and it establishes the pattern that the greater mediator supersedes and fulfills. Don’t leave the congregation in the wilderness — bring them to the one Moses was pointing toward.</w:t>
      </w:r>
    </w:p>
    <w:p>
      <w:pPr>
        <w:numPr>
          <w:ilvl w:val="0"/>
          <w:numId w:val="1002"/>
        </w:numPr>
      </w:pPr>
      <w:r>
        <w:rPr>
          <w:b/>
          <w:bCs/>
        </w:rPr>
        <w:t xml:space="preserve">Resolving the tension between judgment and mercy too quickly.</w:t>
      </w:r>
      <w:r>
        <w:t xml:space="preserve"> </w:t>
      </w:r>
      <w:r>
        <w:t xml:space="preserve">God strikes Miriam severely and then restores her — but the seven days are real. Preachers anxious to get to grace can skip past the weight of the discipline, leaving congregants with the impression that God’s correction is momentary and painless. The text insists the camp waited. The shame was borne. The discipline had duration. Restoration is certain for God’s people, but it arrives on God’s timeline, not ours, and through the full path of the discipline, not around it.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2026-07-14T21:01:50Z</dcterms:created>
  <dcterms:modified xsi:type="dcterms:W3CDTF">2026-07-14T21:01:50Z</dcterms:modified>
</cp:coreProperties>
</file>

<file path=docProps/custom.xml><?xml version="1.0" encoding="utf-8"?>
<Properties xmlns="http://schemas.openxmlformats.org/officeDocument/2006/custom-properties" xmlns:vt="http://schemas.openxmlformats.org/officeDocument/2006/docPropsVTypes"/>
</file>